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26F" w:rsidRPr="0014426F" w:rsidRDefault="0014426F" w:rsidP="0014426F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eastAsia="pl-PL"/>
        </w:rPr>
      </w:pPr>
      <w:r w:rsidRPr="0014426F">
        <w:rPr>
          <w:rFonts w:ascii="Times New Roman" w:eastAsia="MS Mincho" w:hAnsi="Times New Roman" w:cs="Times New Roman"/>
          <w:color w:val="000000"/>
          <w:sz w:val="28"/>
          <w:szCs w:val="28"/>
          <w:lang w:eastAsia="pl-PL"/>
        </w:rPr>
        <w:t>Nr sprawy: SP33.261.1.2019</w:t>
      </w:r>
      <w:r>
        <w:rPr>
          <w:rFonts w:ascii="Times New Roman" w:eastAsia="MS Mincho" w:hAnsi="Times New Roman" w:cs="Times New Roman"/>
          <w:color w:val="000000"/>
          <w:sz w:val="28"/>
          <w:szCs w:val="28"/>
          <w:lang w:eastAsia="pl-PL"/>
        </w:rPr>
        <w:tab/>
      </w:r>
      <w:r>
        <w:rPr>
          <w:rFonts w:ascii="Times New Roman" w:eastAsia="MS Mincho" w:hAnsi="Times New Roman" w:cs="Times New Roman"/>
          <w:color w:val="000000"/>
          <w:sz w:val="28"/>
          <w:szCs w:val="28"/>
          <w:lang w:eastAsia="pl-PL"/>
        </w:rPr>
        <w:tab/>
      </w:r>
      <w:r>
        <w:rPr>
          <w:rFonts w:ascii="Times New Roman" w:eastAsia="MS Mincho" w:hAnsi="Times New Roman" w:cs="Times New Roman"/>
          <w:color w:val="000000"/>
          <w:sz w:val="28"/>
          <w:szCs w:val="28"/>
          <w:lang w:eastAsia="pl-PL"/>
        </w:rPr>
        <w:tab/>
      </w:r>
      <w:r>
        <w:rPr>
          <w:rFonts w:ascii="Times New Roman" w:eastAsia="MS Mincho" w:hAnsi="Times New Roman" w:cs="Times New Roman"/>
          <w:color w:val="000000"/>
          <w:sz w:val="28"/>
          <w:szCs w:val="28"/>
          <w:lang w:eastAsia="pl-PL"/>
        </w:rPr>
        <w:tab/>
      </w:r>
      <w:r>
        <w:rPr>
          <w:rFonts w:ascii="Times New Roman" w:eastAsia="MS Mincho" w:hAnsi="Times New Roman" w:cs="Times New Roman"/>
          <w:color w:val="000000"/>
          <w:sz w:val="28"/>
          <w:szCs w:val="28"/>
          <w:lang w:eastAsia="pl-PL"/>
        </w:rPr>
        <w:tab/>
      </w:r>
      <w:r>
        <w:rPr>
          <w:rFonts w:ascii="Times New Roman" w:eastAsia="MS Mincho" w:hAnsi="Times New Roman" w:cs="Times New Roman"/>
          <w:color w:val="000000"/>
          <w:sz w:val="28"/>
          <w:szCs w:val="28"/>
          <w:lang w:eastAsia="pl-PL"/>
        </w:rPr>
        <w:tab/>
        <w:t>Olsztyn, 29.03.2019r.</w:t>
      </w:r>
    </w:p>
    <w:p w:rsidR="0014426F" w:rsidRDefault="0014426F" w:rsidP="001442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426F" w:rsidRDefault="0014426F" w:rsidP="001442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426F" w:rsidRDefault="0014426F" w:rsidP="001442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426F" w:rsidRPr="0014426F" w:rsidRDefault="0014426F" w:rsidP="001442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Szkoła Podstawowa Nr 33 im. Funduszu Narodów Zjednoczonych na Rzecz Dzieci UNICEF: Wykonanie robót budowlanych polegających na modernizacji dojścia i budowie pochylni zapewniających bezpieczny dostęp do budynku oraz dostosowaniu sanitariatu do potrzeb osób niepełnosprawnych w budynku Szkoły Podstawo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wej nr 33 w Olsztynie, przy ul. </w:t>
      </w:r>
      <w:r w:rsidRPr="001442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Jeziołowicza 2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Roboty budowlane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I. 1) NAZWA I ADRES: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Szkoła Podstawowa Nr 33 im. Funduszu Narodów Zjednoczonych na Rzecz Dzieci UNICEF, krajowy numer identyfikacyjny 44448269000000, ul. Ul. Stramkowskiej  13 , 10-689  Olsztyn, woj. warmińsko-mazurskie, państwo Polska, tel. 895 414 286, e-mail sp33olsztyn@op.pl, faks 895 414 286.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www.sp33.olsztyn.pl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Jednostki organizacyjne administracji samorządowej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1442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www.sp33.olsztyn.pl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robót budowlanych polegających na modernizacji dojścia i budowie pochylni zapewniających bezpieczny dostęp do budynku oraz dostosowaniu sanitariatu do potrzeb osób niepełnosprawnych w budynku Szkoły Podstawowej nr 33 w Olsztynie, przy ul. Jeziołowicza 2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SP33.261.1.2019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14426F" w:rsidRPr="0014426F" w:rsidRDefault="0014426F" w:rsidP="001442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Roboty budowlane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wszystkich części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1442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są roboty budowlane polegające na wykonaniu modernizacji nawierzchni dojścia i placu przed Szkołą Podstawową nr 33 w Olsztynie, przy ul. Jeziołowicza 2 oraz na wybudowaniu pochylni zapewniającej bezpieczny dostęp dla osób niepełnosprawnych do budynku ww. szkoły. W zakresie przedmiotu zamówienia są także roboty budowlane polegające na dostosowaniu sanitariatu na parterze budynku, których wykonanie polega na wydzieleniu kabiny ustępowej o wymiarach i z urządzeniami przystosowanymi do korzystania dla osób niepełnosprawnych, przebudowie pozostałej części pomieszczenia oraz poszerzeniu istniejących otworów drzwiowych, a także wymianie instalacji elektrycznej, sanitarnej, urządzeń sanitarnych i okładzin ścian i posadzek. Przedmiot zamówienia objęty jest projektem i przygotowany został przedmiar robót. Zamawiający podzielił zamówienie na dwie części: I część remont chodników i budowa pochylni, II część remont sanitariatu na paterze. Szczegółowy opis przedmiotu zamówienia w części I </w:t>
      </w:r>
      <w:proofErr w:type="spellStart"/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proofErr w:type="spellEnd"/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II został zamieszczony w projekcie (załącznik nr 6 do SIWZ) w przedmiarze robót (załącznik nr 7 do SIWZ) i specyfikacji (załącznik nr 8 do SIWZ) oraz umowie o roboty budowlane, stanowiącej Załącznik nr 5 do SIWZ.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45000000-7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"/>
      </w:tblGrid>
      <w:tr w:rsidR="0014426F" w:rsidRPr="0014426F" w:rsidTr="00144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14426F" w:rsidRPr="0014426F" w:rsidTr="00144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45110000-1</w:t>
            </w:r>
          </w:p>
        </w:tc>
      </w:tr>
      <w:tr w:rsidR="0014426F" w:rsidRPr="0014426F" w:rsidTr="00144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45223100-7</w:t>
            </w:r>
          </w:p>
        </w:tc>
      </w:tr>
      <w:tr w:rsidR="0014426F" w:rsidRPr="0014426F" w:rsidTr="00144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45310000-3</w:t>
            </w:r>
          </w:p>
        </w:tc>
      </w:tr>
      <w:tr w:rsidR="0014426F" w:rsidRPr="0014426F" w:rsidTr="00144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45330000-9</w:t>
            </w:r>
          </w:p>
        </w:tc>
      </w:tr>
      <w:tr w:rsidR="0014426F" w:rsidRPr="0014426F" w:rsidTr="00144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45453000-7</w:t>
            </w:r>
          </w:p>
        </w:tc>
      </w:tr>
    </w:tbl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1442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Zamawiający przewiduje udzielenie zamówienia, o którym mowa w art. 67 ust. 1 pkt 7 ustawy p.z.p. o wartości nie większej niż 20% zamówienia podstawowego. Zamówienia te polegać będą na zamówieniu dodatkowych robót budowlanych. Warunki jakim będą podlegać powyższe zamówienia będą odpowiadały warunkom określonym i zgodnym z zamówieniem podstawowym określonym w niniejszym postępowaniu.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1442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>2019-06-24  </w:t>
      </w:r>
      <w:r w:rsidRPr="001442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2019-08-30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wymaga aby wykonawcy spełniali wymagania dotyczące: 1.kompetencji lub uprawnień do prowadzenia określonej działalności zawodowej, o ile wynika to z odrębnych przepisów – Zamawiający wymaga aby Wykonawcy spełniali wymagania w rozumieniu Ustawy z dnia 7 lipca 1994r., Prawo budowlane (tekst jedn.: Dz. U. z 2018 r. poz. 1202), do pełnienia samodzielnych funkcji technicznych w budownictwie tj. kierownika: a)budowy o specjalności: konstrukcyjno-budowlanej lub równoważnej, b)robót o specjalności: instalacyjnej w zakresie sieci, instalacji i urządzeń elektrycznych i elektroenergetycznych lub równoważnej, c)robót o specjalności: instalacyjnej w zakresie sieci, instalacji i urządzeń cieplnych, wentylacyjnych, gazowych, wodociągowych i kanalizacyjnych lub równoważnej, Kierownik budowy lub robót dla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danej specjalności powinien posiadać minimum 2-letnie doświadczenie przy pełnieniu samodzielnych funkcji technicznych w budownictwie na wskazanym wyżej stanowisku. 1)Wykonawcy będą dysponować po jednej osobie z uprawnieniami: a)budowlanymi bez ograniczeń do nadzorowania robót o specjalności konstrukcyjno-budowlanej nadanymi na podstawie Rozporządzenia Ministra Infrastruktury i Rozwoju z dnia 11 września 2014 r. w sprawie samodzielnych funkcji technicznych w budownictwie (Dz.U. 2014, poz. 1278 ze zm.). b)budowlanymi bez ograniczeń do nadzorowania robót o specjalności instalacyjnej w zakresie sieci, instalacji i urządzeń cieplnych, wentylacyjnych, gazowych, wodociągowych i kanalizacyjnych nadanymi na podstawie Rozporządzenia Ministra Infrastruktury i Rozwoju z dnia 11 września 2014 r. w sprawie samodzielnych funkcji technicznych w budownictwie (Dz.U. 2014, poz. 1278 ze zm.). c)budowlanymi bez ograniczeń do nadzorowania robót o specjalności instalacyjnej w zakresie sieci, instalacji i urządzeń elektrycznych i elektroenergetycznych nadanych na podstawie Rozporządzenia Ministra Infrastruktury i Rozwoju z dnia 11 września 2014r. w sprawie samodzielnych funkcji technicznych w budownictwie (Dz.U. 2014, poz. 1278 ze zm.). 2)Zamawiający zaakceptuje uprawnienia budowlane odpowiadające wymaganiom określonym w pkt 1, które zostały wydane na podstawie wcześniejszych przepisów prawa oraz odpowiadające im uprawnienia wydane obywatelom państw Europejskiego Obszaru Gospodarczego oraz Konfederacji Szwajcarskiej, z zastrzeżeniem art. 12a oraz innych przepisów ustawy Prawo budowlane oraz ustawy z dnia 22 grudnia 2015 r. o zasadach uznawania kwalifikacji zawodowych nabytych w państwach członkowskich Unii Europejskiej (t.j. Dz. U. z 2018 r., poz. 2272 ze zm.)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wyznacza warunku w tym zakresie.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wymaga by Wykonawcy, wykazali wykonanie robót budowlanych o charakterze odpowiadającym poszczególnym częściom zamówienia na wartość nie niższą niż 100.000 zł, a w przypadku świadczeń okresowych lub ciągłych również wykonywane, w okresie ostatnich 3 lat przed upływem terminu składania ofert lub wniosków o dopuszczenie do udziału w postępowaniu, a jeżeli okres prowadzenia działalności jest krótszy – w tym okresie, wraz z podaniem ich wartości, przedmiotu, dat wykonania i podmiotów, na rzecz których roboty budowlane zostały wykonane. Wykonawcy spełnią warunek jeżeli wykażą, że: posiadają wiedzę i doświadczenie pozwalające na realizację zamówienia, dlatego też muszą wykazać, w formie złożonego na wezwanie wykazu wykonanych, a w przypadku świadczeń okresowych lub ciągłych również wykonywanych robót budowlanych co najmniej 2-ch - zgodnie z załącznikiem nr 4 do SIWZ oraz załączyć dowody określające czy te roboty zostały wykonane lub są wykonywane należycie, przy czym dowodami o których mowa, są referencje bądź inne dokumenty wystawione przez podmiot, na rzecz którego roboty były wykonywane, a w przypadku świadczeń okresowych lub ciągłych są wykonywane, a jeżeli z uzasadnionej przyczyny o obiektywnym charakterze Wykonawca nie jest w stanie uzyskać tych dokumentów – oświadczenie Wykonawcy. W przypadku świadczeń okresowych lub ciągłych nadal wykonywanych referencje bądź inne dokumenty potwierdzające ich należyte wykonanie powinny być wydane nie wcześniej niż 3 m-ce przed upływem terminu składania ofert albo wniosków o dopuszczenie do udziału w postępowaniu.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14426F" w:rsidRDefault="0014426F" w:rsidP="0014426F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wykluczenia określona w art. 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 ust. 5 pkt 1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4426F" w:rsidRPr="0014426F" w:rsidRDefault="0014426F" w:rsidP="001442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nr 1 - załącznik nr 2 do SIWZ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Oświadczenie nr 1 - załącznik nr 2 do SIWZ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Wykaz wykonanych przez wykonawcę zamówień dotyczących co najmniej 2 robót budowlanych zrealizowanych w okresie ostatnich 3 lat przed upływem terminu składania ofert według załącznika nr 4 do SIWZ wraz z referencjami lub innymi dokumentami wystawionymi przez podmiot, na rzecz którego roboty były wykonywane.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Nie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1442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Należy podać, które informacje zostaną udostępnione wykonawcom w trakcie aukcji elektronicznej oraz jaki będzie termin ich udostępnienia: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49"/>
        <w:gridCol w:w="1016"/>
      </w:tblGrid>
      <w:tr w:rsidR="0014426F" w:rsidRPr="0014426F" w:rsidTr="00144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14426F" w:rsidRPr="0014426F" w:rsidTr="00144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14426F" w:rsidRPr="0014426F" w:rsidTr="00144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res gwarancji jakości i rękojmi</w:t>
            </w: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 wady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Zmiana umowy w zakresie warunków określonych w SIWZ, możliwa jest w następujących przypadkach: 1)zmiany powszechnie obowiązujących przepisów prawa w zakresie mającym wpływ na realizację zamówienia lub świadczenia stron. 2)zaistnienia okoliczności leżących po stronie Zamawiającego, w szczególności spowodowanych sytuacją finansową, zdolnościami płatniczymi, lub warunkami organizacyjnymi bądź okolicznościami, które nie były możliwe do przewidzenia w chwili zawarcia umowy. 3)ustawowej zmiany stawki podatku od towarów i usług VAT. 4)gdy wykonanie umowy byłoby połączone z nadmiernymi trudnościami albo groziłoby Wykonawcy rażącą stratą w rozumieniu art. 3571 Kodeksu cywilnego.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1442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Środki służące ochronie informacji o charakterze poufnym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2019-04-12, godzina: 10:00,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4426F" w:rsidRPr="0014426F" w:rsidRDefault="0014426F" w:rsidP="001442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3808"/>
      </w:tblGrid>
      <w:tr w:rsidR="0014426F" w:rsidRPr="0014426F" w:rsidTr="001442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Remont chodników i budowa pochylni</w:t>
            </w:r>
          </w:p>
        </w:tc>
      </w:tr>
    </w:tbl>
    <w:p w:rsidR="0014426F" w:rsidRPr="0014426F" w:rsidRDefault="0014426F" w:rsidP="0014426F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Krótki opis przedmiotu zamówienia </w:t>
      </w:r>
      <w:r w:rsidRPr="001442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budowlane: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modernizacja dojścia i budowa pochylni zapewniających bezpieczny dostęp dla osób niepełnosprawnych do budynku Szkoły Podstawowej Nr 33 im. Funduszu Narodów Zjednoczonych na Rzecz Dzieci UNICEF w Olsztynie przy ul. Jeziołowicza 2, polegających na: 1)robotach budowlanych, w zakres których wchodzą roboty rozbiórkowe płyt chodnikowych krawężników na placu przed szkołą i drodze pożarowej, 2)wykonanie podbudowy i ułożenie kostki </w:t>
      </w:r>
      <w:proofErr w:type="spellStart"/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>polbruk</w:t>
      </w:r>
      <w:proofErr w:type="spellEnd"/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3)demontaż i montaż koszy na śmieci przy traktach pieszych, 4)montażu pochylni dla osób niepełnosprawnych z konstrukcji stalowych przed wejściem do budynku, 5)uporządkowanie terenów po robotach budowlanych i odtworzenie trawnika, 6)wywóz i utylizacja materiałów budowlanych po rozbiórce.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>45000000-7, 45110000-1, 45223100-7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okres w dniach: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rozpoczęcia: 2019-06-24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2019-08-30</w:t>
      </w:r>
    </w:p>
    <w:p w:rsidR="0014426F" w:rsidRPr="0014426F" w:rsidRDefault="0014426F" w:rsidP="0014426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36"/>
        <w:gridCol w:w="1016"/>
      </w:tblGrid>
      <w:tr w:rsidR="0014426F" w:rsidRPr="0014426F" w:rsidTr="00144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14426F" w:rsidRPr="0014426F" w:rsidTr="00144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14426F" w:rsidRPr="0014426F" w:rsidTr="00144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gwarancji jakości i rękojmi za wady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14426F" w:rsidRPr="0014426F" w:rsidRDefault="0014426F" w:rsidP="001442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80"/>
        <w:gridCol w:w="834"/>
        <w:gridCol w:w="2934"/>
      </w:tblGrid>
      <w:tr w:rsidR="0014426F" w:rsidRPr="0014426F" w:rsidTr="001442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remont sanitariatu na parterze</w:t>
            </w:r>
          </w:p>
        </w:tc>
      </w:tr>
    </w:tbl>
    <w:p w:rsidR="0014426F" w:rsidRPr="0014426F" w:rsidRDefault="0014426F" w:rsidP="001442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1442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w części II jest dostosowanie sanitariatu do potrzeb osób niepełnosprawnych na parterze budynku Szkoły Podstawowej Nr 33 im. Funduszu Narodów Zjednoczonych na Rzecz Dzieci UNICEF w Olsztynie przy ul. Jeziołowicza 2, polegające na: 1)kompleksowym remoncie, w zakres którego wchodzi demontaż i montaż płytek podłogowych i ściennych, 2)demontaż i montaż instalacji wodno-kanalizacyjnej, 3)wymiana instalacji elektrycznej, 4)dostosowanie jednej kabiny WC do potrzeb osób niepełnosprawnych, 5)przesunięcie ścianek działowych 3 kabin WC, tynkowanie, szpachlowanie, malowanie ścian, 6) wymiana i wstawienie drzwi, 7) wymiana urządzeń białego montażu tj. misek ustępowych, pisuarów, umywalek, baterii. 8) Wywóz i utylizacja materiałów budowlanych po rozbiórce.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t>45000000-7, 45310000-3, 45330000-9, 45453000-7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rozpoczęcia: 2019-06-24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2019-08-30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49"/>
        <w:gridCol w:w="1016"/>
      </w:tblGrid>
      <w:tr w:rsidR="0014426F" w:rsidRPr="0014426F" w:rsidTr="00144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14426F" w:rsidRPr="0014426F" w:rsidTr="00144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14426F" w:rsidRPr="0014426F" w:rsidTr="001442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res gwarancji jakości i rękojmi</w:t>
            </w: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 wady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426F" w:rsidRPr="0014426F" w:rsidRDefault="0014426F" w:rsidP="00144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442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14426F" w:rsidRPr="0014426F" w:rsidRDefault="0014426F" w:rsidP="001442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442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1442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6163E" w:rsidRDefault="00A6163E"/>
    <w:p w:rsidR="00A95A04" w:rsidRPr="00A95A04" w:rsidRDefault="00A95A04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95A04">
        <w:rPr>
          <w:b/>
        </w:rPr>
        <w:t xml:space="preserve">Dyrektor </w:t>
      </w:r>
    </w:p>
    <w:p w:rsidR="00A95A04" w:rsidRPr="00A95A04" w:rsidRDefault="00A95A04">
      <w:pPr>
        <w:rPr>
          <w:b/>
        </w:rPr>
      </w:pPr>
      <w:r w:rsidRPr="00A95A04">
        <w:rPr>
          <w:b/>
        </w:rPr>
        <w:tab/>
      </w:r>
      <w:r w:rsidRPr="00A95A04">
        <w:rPr>
          <w:b/>
        </w:rPr>
        <w:tab/>
      </w:r>
      <w:r w:rsidRPr="00A95A04">
        <w:rPr>
          <w:b/>
        </w:rPr>
        <w:tab/>
      </w:r>
      <w:r w:rsidRPr="00A95A04">
        <w:rPr>
          <w:b/>
        </w:rPr>
        <w:tab/>
      </w:r>
      <w:r w:rsidRPr="00A95A04">
        <w:rPr>
          <w:b/>
        </w:rPr>
        <w:tab/>
      </w:r>
      <w:r w:rsidRPr="00A95A04">
        <w:rPr>
          <w:b/>
        </w:rPr>
        <w:tab/>
      </w:r>
      <w:r w:rsidRPr="00A95A04">
        <w:rPr>
          <w:b/>
        </w:rPr>
        <w:tab/>
        <w:t xml:space="preserve">  Edyta Balbuza-Szarota</w:t>
      </w:r>
      <w:bookmarkStart w:id="0" w:name="_GoBack"/>
      <w:bookmarkEnd w:id="0"/>
    </w:p>
    <w:sectPr w:rsidR="00A95A04" w:rsidRPr="00A95A04" w:rsidSect="0014426F">
      <w:pgSz w:w="11906" w:h="16838"/>
      <w:pgMar w:top="1135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C5A9D"/>
    <w:multiLevelType w:val="hybridMultilevel"/>
    <w:tmpl w:val="62DE78B6"/>
    <w:lvl w:ilvl="0" w:tplc="4914127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26F"/>
    <w:rsid w:val="0014426F"/>
    <w:rsid w:val="00A6163E"/>
    <w:rsid w:val="00A9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42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4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4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7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8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02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2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4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9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0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5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9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4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6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86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8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42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84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9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1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5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5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79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0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91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2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0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69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3742</Words>
  <Characters>22454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2</cp:revision>
  <dcterms:created xsi:type="dcterms:W3CDTF">2019-03-29T12:14:00Z</dcterms:created>
  <dcterms:modified xsi:type="dcterms:W3CDTF">2019-03-29T12:20:00Z</dcterms:modified>
</cp:coreProperties>
</file>